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兰亭中黑_GBK" w:hAnsi="方正兰亭中黑_GBK" w:eastAsia="方正兰亭中黑_GBK" w:cs="方正兰亭中黑_GBK"/>
          <w:color w:val="E60012"/>
          <w:sz w:val="28"/>
          <w:szCs w:val="28"/>
        </w:rPr>
      </w:pPr>
      <w:bookmarkStart w:id="0" w:name="_GoBack"/>
      <w:r>
        <w:drawing>
          <wp:anchor distT="0" distB="0" distL="114300" distR="114300" simplePos="0" relativeHeight="251674624" behindDoc="0" locked="0" layoutInCell="1" allowOverlap="1">
            <wp:simplePos x="0" y="0"/>
            <wp:positionH relativeFrom="column">
              <wp:posOffset>64135</wp:posOffset>
            </wp:positionH>
            <wp:positionV relativeFrom="paragraph">
              <wp:posOffset>296545</wp:posOffset>
            </wp:positionV>
            <wp:extent cx="1492250" cy="3289300"/>
            <wp:effectExtent l="0" t="0" r="12700" b="6350"/>
            <wp:wrapSquare wrapText="bothSides"/>
            <wp:docPr id="1" name="图片 1" descr="1666679978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6679978476(1)"/>
                    <pic:cNvPicPr>
                      <a:picLocks noChangeAspect="1"/>
                    </pic:cNvPicPr>
                  </pic:nvPicPr>
                  <pic:blipFill>
                    <a:blip r:embed="rId4"/>
                    <a:stretch>
                      <a:fillRect/>
                    </a:stretch>
                  </pic:blipFill>
                  <pic:spPr>
                    <a:xfrm>
                      <a:off x="0" y="0"/>
                      <a:ext cx="1492250" cy="3289300"/>
                    </a:xfrm>
                    <a:prstGeom prst="rect">
                      <a:avLst/>
                    </a:prstGeom>
                  </pic:spPr>
                </pic:pic>
              </a:graphicData>
            </a:graphic>
          </wp:anchor>
        </w:drawing>
      </w:r>
      <w:bookmarkEnd w:id="0"/>
      <w:r>
        <w:rPr>
          <w:rFonts w:hint="eastAsia" w:ascii="方正兰亭中黑_GBK" w:hAnsi="方正兰亭中黑_GBK" w:eastAsia="方正兰亭中黑_GBK" w:cs="方正兰亭中黑_GBK"/>
          <w:color w:val="E60012"/>
          <w:sz w:val="28"/>
          <w:szCs w:val="28"/>
          <w:lang w:val="en-US" w:eastAsia="zh-CN"/>
        </w:rPr>
        <w:t xml:space="preserve"> N540 </w:t>
      </w:r>
      <w:r>
        <w:rPr>
          <w:rFonts w:ascii="方正兰亭中黑_GBK" w:hAnsi="方正兰亭中黑_GBK" w:eastAsia="方正兰亭中黑_GBK" w:cs="方正兰亭中黑_GBK"/>
          <w:color w:val="E60012"/>
          <w:sz w:val="28"/>
          <w:szCs w:val="28"/>
        </w:rPr>
        <w:t>450</w:t>
      </w:r>
      <w:r>
        <w:rPr>
          <w:rFonts w:hint="eastAsia" w:ascii="方正兰亭中黑_GBK" w:hAnsi="方正兰亭中黑_GBK" w:eastAsia="方正兰亭中黑_GBK" w:cs="方正兰亭中黑_GBK"/>
          <w:color w:val="E60012"/>
          <w:sz w:val="28"/>
          <w:szCs w:val="28"/>
        </w:rPr>
        <w:t>M Enterprise Outdoor Digital Bridge</w:t>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CPE</w:t>
      </w:r>
      <w:r>
        <w:rPr>
          <w:rFonts w:ascii="方正兰亭黑简体" w:hAnsi="方正兰亭黑简体" w:eastAsia="方正兰亭黑简体" w:cs="方正兰亭黑简体"/>
          <w:color w:val="727172"/>
          <w:szCs w:val="21"/>
        </w:rPr>
        <w:t>450</w:t>
      </w:r>
      <w:r>
        <w:rPr>
          <w:rFonts w:hint="eastAsia" w:ascii="方正兰亭黑简体" w:hAnsi="方正兰亭黑简体" w:eastAsia="方正兰亭黑简体" w:cs="方正兰亭黑简体"/>
          <w:color w:val="727172"/>
          <w:szCs w:val="21"/>
        </w:rPr>
        <w:t xml:space="preserve">K is a high-performance enterprise-class outdoor digital bridge that supports 802.11AC technology. It operates in the 5.8G wireless band.It has unique digital tube pairing technology, no computer configuration, easy to finish point to point, point to point (less than 8 points) equipment matching.With 100M network interface, it can support up to </w:t>
      </w:r>
      <w:r>
        <w:rPr>
          <w:rFonts w:ascii="方正兰亭黑简体" w:hAnsi="方正兰亭黑简体" w:eastAsia="方正兰亭黑简体" w:cs="方正兰亭黑简体"/>
          <w:color w:val="727172"/>
          <w:szCs w:val="21"/>
        </w:rPr>
        <w:t>450</w:t>
      </w:r>
      <w:r>
        <w:rPr>
          <w:rFonts w:hint="eastAsia" w:ascii="方正兰亭黑简体" w:hAnsi="方正兰亭黑简体" w:eastAsia="方正兰亭黑简体" w:cs="方正兰亭黑简体"/>
          <w:color w:val="727172"/>
          <w:szCs w:val="21"/>
        </w:rPr>
        <w:t xml:space="preserve">Mbps wireless access speed in </w:t>
      </w:r>
      <w:r>
        <w:rPr>
          <w:rFonts w:ascii="方正兰亭黑简体" w:hAnsi="方正兰亭黑简体" w:eastAsia="方正兰亭黑简体" w:cs="方正兰亭黑简体"/>
          <w:color w:val="727172"/>
          <w:szCs w:val="21"/>
        </w:rPr>
        <w:t>5</w:t>
      </w:r>
      <w:r>
        <w:rPr>
          <w:rFonts w:hint="eastAsia" w:ascii="方正兰亭黑简体" w:hAnsi="方正兰亭黑简体" w:eastAsia="方正兰亭黑简体" w:cs="方正兰亭黑简体"/>
          <w:color w:val="727172"/>
          <w:szCs w:val="21"/>
        </w:rPr>
        <w:t>G 802.11</w:t>
      </w:r>
      <w:r>
        <w:rPr>
          <w:rFonts w:ascii="方正兰亭黑简体" w:hAnsi="方正兰亭黑简体" w:eastAsia="方正兰亭黑简体" w:cs="方正兰亭黑简体"/>
          <w:color w:val="727172"/>
          <w:szCs w:val="21"/>
        </w:rPr>
        <w:t>AC</w:t>
      </w:r>
      <w:r>
        <w:rPr>
          <w:rFonts w:hint="eastAsia" w:ascii="方正兰亭黑简体" w:hAnsi="方正兰亭黑简体" w:eastAsia="方正兰亭黑简体" w:cs="方正兰亭黑简体"/>
          <w:color w:val="727172"/>
          <w:szCs w:val="21"/>
        </w:rPr>
        <w:t xml:space="preserve"> mode. The power supply mode is flexible, supporting 24V POE network cable power supply and 12V 1A DC local power supply, and the distance of the network wire supply can reach 50-70 meters(Related to the material of the netting twine).The outdoor IP65 is designed for windbreak, rain protection, dustproof and sun protection, and it is easy to adapt to all kinds of harsh outdoor environments.The device is equipped with 14dBi dual intensifying plate antenna, and its installation is simple and fast.It has high performance, high gain, high receiving sensitivity, high bandwidth and so on. It greatly enhances the performance and stability of wireless transmission, and is widely used in medium and short range video transmission and data transmission.</w:t>
      </w:r>
    </w:p>
    <w:p/>
    <w:p/>
    <w:p>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67945</wp:posOffset>
                </wp:positionV>
                <wp:extent cx="1623695" cy="312420"/>
                <wp:effectExtent l="0" t="0" r="14605" b="11430"/>
                <wp:wrapNone/>
                <wp:docPr id="15" name="矩形 15"/>
                <wp:cNvGraphicFramePr/>
                <a:graphic xmlns:a="http://schemas.openxmlformats.org/drawingml/2006/main">
                  <a:graphicData uri="http://schemas.microsoft.com/office/word/2010/wordprocessingShape">
                    <wps:wsp>
                      <wps:cNvSpPr/>
                      <wps:spPr>
                        <a:xfrm>
                          <a:off x="0" y="0"/>
                          <a:ext cx="1623695" cy="312420"/>
                        </a:xfrm>
                        <a:prstGeom prst="rect">
                          <a:avLst/>
                        </a:prstGeom>
                        <a:solidFill>
                          <a:srgbClr val="E600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Hardware features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rect id="_x0000_s1026" o:spid="_x0000_s1026" o:spt="1" style="position:absolute;left:0pt;margin-left:0.15pt;margin-top:5.35pt;height:24.6pt;width:127.85pt;z-index:251659264;mso-width-relative:page;mso-height-relative:page;" fillcolor="#E60012" filled="t" stroked="f" coordsize="21600,21600" o:gfxdata="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PnkCfVAAAABgEAAA8AAAAAAAAAAQAgAAAAIgAAAGRycy9kb3ducmV2&#10;LnhtbFBLAQIUABQAAAAIAIdO4kCICxyRcQIAAM4EAAAOAAAAAAAAAAEAIAAAACQBAABkcnMvZTJv&#10;RG9jLnhtbFBLBQYAAAAABgAGAFkBAAAHBgAAAAA=&#10;">
                <v:fill on="t" focussize="0,0"/>
                <v:stroke on="f" weight="1pt" miterlimit="8" joinstyle="miter"/>
                <v:imagedata o:title=""/>
                <o:lock v:ext="edit" aspectratio="f"/>
                <v:textbox inset="1mm,0mm,1mm,0mm">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Hardware features</w:t>
                      </w:r>
                    </w:p>
                  </w:txbxContent>
                </v:textbox>
              </v:rect>
            </w:pict>
          </mc:Fallback>
        </mc:AlternateContent>
      </w:r>
    </w:p>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Cost-effective hardware configuration</w:t>
      </w:r>
      <w:r>
        <w:rPr>
          <w:rFonts w:hint="eastAsia" w:ascii="方正兰亭黑简体" w:hAnsi="方正兰亭黑简体" w:eastAsia="方正兰亭黑简体" w:cs="方正兰亭黑简体"/>
          <w:b/>
          <w:bCs/>
          <w:color w:val="E60012"/>
          <w:sz w:val="24"/>
        </w:rPr>
        <w:drawing>
          <wp:anchor distT="0" distB="0" distL="89535" distR="36195" simplePos="0" relativeHeight="25166028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8" name="图片 1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Qualcomm's enterprise-class master chip, industrial-grade circuit design, support IEEE802.11A</w:t>
      </w:r>
      <w:r>
        <w:rPr>
          <w:rFonts w:ascii="方正兰亭黑简体" w:hAnsi="方正兰亭黑简体" w:eastAsia="方正兰亭黑简体" w:cs="方正兰亭黑简体"/>
          <w:color w:val="727172"/>
          <w:szCs w:val="21"/>
        </w:rPr>
        <w:t>C</w:t>
      </w:r>
      <w:r>
        <w:rPr>
          <w:rFonts w:hint="eastAsia" w:ascii="方正兰亭黑简体" w:hAnsi="方正兰亭黑简体" w:eastAsia="方正兰亭黑简体" w:cs="方正兰亭黑简体"/>
          <w:color w:val="727172"/>
          <w:szCs w:val="21"/>
        </w:rPr>
        <w:t xml:space="preserve"> protocol, can provide </w:t>
      </w:r>
      <w:r>
        <w:rPr>
          <w:rFonts w:ascii="方正兰亭黑简体" w:hAnsi="方正兰亭黑简体" w:eastAsia="方正兰亭黑简体" w:cs="方正兰亭黑简体"/>
          <w:color w:val="727172"/>
          <w:szCs w:val="21"/>
        </w:rPr>
        <w:t>450</w:t>
      </w:r>
      <w:r>
        <w:rPr>
          <w:rFonts w:hint="eastAsia" w:ascii="方正兰亭黑简体" w:hAnsi="方正兰亭黑简体" w:eastAsia="方正兰亭黑简体" w:cs="方正兰亭黑简体"/>
          <w:color w:val="727172"/>
          <w:szCs w:val="21"/>
        </w:rPr>
        <w:t>Mbps wireless access speed and 100Mbps Ethernet exchange processing speed. Excellent anti high and low temperature design, fully protect user network data in the extreme environment, real-time, long-term, stable and efficient transmission, enhance user experience.</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Powerful wireless transmission capability</w:t>
      </w:r>
      <w:r>
        <w:rPr>
          <w:rFonts w:hint="eastAsia" w:ascii="方正兰亭黑简体" w:hAnsi="方正兰亭黑简体" w:eastAsia="方正兰亭黑简体" w:cs="方正兰亭黑简体"/>
          <w:b/>
          <w:bCs/>
          <w:color w:val="E60012"/>
          <w:sz w:val="24"/>
        </w:rPr>
        <w:drawing>
          <wp:anchor distT="0" distB="0" distL="89535" distR="36195" simplePos="0" relativeHeight="25166131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9" name="图片 1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circuit design with high power and high reception sensitivity greatly enhances the distance of wireless transmission and improves the performance and stability of wireless transmission.</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0000FF"/>
          <w:sz w:val="24"/>
        </w:rPr>
      </w:pPr>
      <w:r>
        <w:rPr>
          <w:rFonts w:hint="eastAsia" w:ascii="方正兰亭黑简体" w:hAnsi="方正兰亭黑简体" w:eastAsia="方正兰亭黑简体" w:cs="方正兰亭黑简体"/>
          <w:b/>
          <w:bCs/>
          <w:color w:val="E60012"/>
          <w:sz w:val="24"/>
        </w:rPr>
        <w:t>Pairing simple and efficient</w:t>
      </w:r>
      <w:r>
        <w:rPr>
          <w:rFonts w:hint="eastAsia" w:ascii="方正兰亭黑简体" w:hAnsi="方正兰亭黑简体" w:eastAsia="方正兰亭黑简体" w:cs="方正兰亭黑简体"/>
          <w:b/>
          <w:bCs/>
          <w:color w:val="0000FF"/>
          <w:sz w:val="24"/>
        </w:rPr>
        <w:drawing>
          <wp:anchor distT="0" distB="0" distL="89535" distR="36195" simplePos="0" relativeHeight="25166233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0"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Without the need of network professional knowledge, without computer operation, easy to dial code and adjust the main and slave devices digital tube to the same value to complete point to point, point to multi point (within 8 points) matching work.</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Power supply version is optional</w:t>
      </w:r>
      <w:r>
        <w:rPr>
          <w:rFonts w:hint="eastAsia" w:ascii="方正兰亭黑简体" w:hAnsi="方正兰亭黑简体" w:eastAsia="方正兰亭黑简体" w:cs="方正兰亭黑简体"/>
          <w:b/>
          <w:bCs/>
          <w:color w:val="E60012"/>
          <w:sz w:val="24"/>
        </w:rPr>
        <w:drawing>
          <wp:anchor distT="0" distB="0" distL="89535" distR="36195" simplePos="0" relativeHeight="25166336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1" name="图片 2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A600 not only supports POE remote network cable power supply, but also supports 12V 1A DC local power connection to meet the needs of various scenarios, reduce construction costs, and flexibility select the power supply method.</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Small fshion, easy to install</w:t>
      </w:r>
      <w:r>
        <w:rPr>
          <w:rFonts w:hint="eastAsia" w:ascii="方正兰亭黑简体" w:hAnsi="方正兰亭黑简体" w:eastAsia="方正兰亭黑简体" w:cs="方正兰亭黑简体"/>
          <w:b/>
          <w:bCs/>
          <w:color w:val="E60012"/>
          <w:sz w:val="24"/>
        </w:rPr>
        <w:drawing>
          <wp:anchor distT="0" distB="0" distL="89535" distR="36195" simplePos="0" relativeHeight="25166438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3" name="图片 23"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Small appearance vogue, installation is simple, flexible wall hanging, a variety of installations, such as suction a top without affecting the original design, on the basis of greatly reduce the construction difficulty of construction personnel, improve the construction efficiency.</w:t>
      </w:r>
    </w:p>
    <w:p>
      <w:pPr>
        <w:spacing w:line="400" w:lineRule="exact"/>
        <w:rPr>
          <w:rFonts w:ascii="方正兰亭黑简体" w:hAnsi="方正兰亭黑简体" w:eastAsia="方正兰亭黑简体" w:cs="方正兰亭黑简体"/>
          <w:color w:val="727172"/>
          <w:szCs w:val="21"/>
        </w:rPr>
      </w:pPr>
    </w:p>
    <w:p>
      <w:pPr>
        <w:spacing w:line="400" w:lineRule="exact"/>
        <w:rPr>
          <w:rFonts w:ascii="方正兰亭黑简体" w:hAnsi="方正兰亭黑简体" w:eastAsia="方正兰亭黑简体" w:cs="方正兰亭黑简体"/>
          <w:color w:val="727172"/>
          <w:szCs w:val="21"/>
        </w:rPr>
      </w:pPr>
      <w: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196850</wp:posOffset>
                </wp:positionV>
                <wp:extent cx="1536065" cy="321310"/>
                <wp:effectExtent l="0" t="0" r="6985" b="2540"/>
                <wp:wrapNone/>
                <wp:docPr id="24" name="矩形 24"/>
                <wp:cNvGraphicFramePr/>
                <a:graphic xmlns:a="http://schemas.openxmlformats.org/drawingml/2006/main">
                  <a:graphicData uri="http://schemas.microsoft.com/office/word/2010/wordprocessingShape">
                    <wps:wsp>
                      <wps:cNvSpPr/>
                      <wps:spPr>
                        <a:xfrm>
                          <a:off x="0" y="0"/>
                          <a:ext cx="1536065" cy="321310"/>
                        </a:xfrm>
                        <a:prstGeom prst="rect">
                          <a:avLst/>
                        </a:prstGeom>
                        <a:solidFill>
                          <a:srgbClr val="E600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Software features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rect id="_x0000_s1026" o:spid="_x0000_s1026" o:spt="1" style="position:absolute;left:0pt;margin-left:-0.2pt;margin-top:15.5pt;height:25.3pt;width:120.95pt;z-index:251665408;mso-width-relative:page;mso-height-relative:page;" fillcolor="#E60012" filled="t" stroked="f" coordsize="21600,21600" o:gfxdata="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xh4Xb1QAAAAcBAAAPAAAAAAAAAAEAIAAAACIAAABkcnMvZG93bnJl&#10;di54bWxQSwECFAAUAAAACACHTuJAbXIEiHICAADOBAAADgAAAAAAAAABACAAAAAkAQAAZHJzL2Uy&#10;b0RvYy54bWxQSwUGAAAAAAYABgBZAQAACAYAAAAA&#10;">
                <v:fill on="t" focussize="0,0"/>
                <v:stroke on="f" weight="1pt" miterlimit="8" joinstyle="miter"/>
                <v:imagedata o:title=""/>
                <o:lock v:ext="edit" aspectratio="f"/>
                <v:textbox inset="1mm,0mm,1mm,0mm">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Software features</w:t>
                      </w:r>
                    </w:p>
                  </w:txbxContent>
                </v:textbox>
              </v:rect>
            </w:pict>
          </mc:Fallback>
        </mc:AlternateConten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Simple Overview of the equipment</w:t>
      </w:r>
      <w:r>
        <w:rPr>
          <w:rFonts w:hint="eastAsia" w:ascii="方正兰亭黑简体" w:hAnsi="方正兰亭黑简体" w:eastAsia="方正兰亭黑简体" w:cs="方正兰亭黑简体"/>
          <w:b/>
          <w:bCs/>
          <w:color w:val="E60012"/>
          <w:sz w:val="24"/>
        </w:rPr>
        <w:drawing>
          <wp:anchor distT="0" distB="0" distL="89535" distR="36195" simplePos="0" relativeHeight="25166643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5" name="图片 25"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Login the device in the WEB browser and you can check the information of the receiver, emitter, system, port, and real time flow in real time. A simple and clear graphical interface allows the user to know the working state of the device in real time.</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Humanized unified management &amp; setting</w:t>
      </w:r>
      <w:r>
        <w:rPr>
          <w:rFonts w:hint="eastAsia" w:ascii="方正兰亭黑简体" w:hAnsi="方正兰亭黑简体" w:eastAsia="方正兰亭黑简体" w:cs="方正兰亭黑简体"/>
          <w:b/>
          <w:bCs/>
          <w:color w:val="E60012"/>
          <w:sz w:val="24"/>
        </w:rPr>
        <w:drawing>
          <wp:anchor distT="0" distB="0" distL="89535" distR="36195" simplePos="0" relativeHeight="25166745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6" name="图片 2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equipment has the function of AC controller. The cable connection equipment can access the 169.254.254.254 through the WEB browser. It can manage all the LAN equipment, unified configuration and wireless optimization. To solve the problem that LAN Wireless Bridge is difficult to manage, it greatly simplifies the work of network administrators.</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Fast setting &amp; powerful wireless optimization</w:t>
      </w:r>
      <w:r>
        <w:rPr>
          <w:rFonts w:hint="eastAsia" w:ascii="方正兰亭黑简体" w:hAnsi="方正兰亭黑简体" w:eastAsia="方正兰亭黑简体" w:cs="方正兰亭黑简体"/>
          <w:b/>
          <w:bCs/>
          <w:color w:val="E60012"/>
          <w:sz w:val="24"/>
        </w:rPr>
        <w:drawing>
          <wp:anchor distT="0" distB="0" distL="89535" distR="36195" simplePos="0" relativeHeight="25166848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7" name="图片 2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user does not need to know too much wireless knowledge, without too much professional knowledge, and can realize the pairing of point to point, point to point (within 8 points) in a few steps. Simple settings can achieve wireless optimization, and improve the quality and effectiveness of link transmission.</w:t>
      </w: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Ensure the user's network security at all times</w:t>
      </w:r>
      <w:r>
        <w:rPr>
          <w:rFonts w:hint="eastAsia" w:ascii="方正兰亭黑简体" w:hAnsi="方正兰亭黑简体" w:eastAsia="方正兰亭黑简体" w:cs="方正兰亭黑简体"/>
          <w:b/>
          <w:bCs/>
          <w:color w:val="E60012"/>
          <w:sz w:val="24"/>
        </w:rPr>
        <w:drawing>
          <wp:anchor distT="0" distB="0" distL="89535" distR="36195" simplePos="0" relativeHeight="25166950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8" name="图片 2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VAP signal of the device are all advanced WPA-PSK&amp;WPA2-PSK encryption strategy, and the bridge signal wireless terminal can not search. VAP signals support SSID hiding, protect users' network from hackers' attacks, and ensure users' data security.</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drawing>
          <wp:anchor distT="0" distB="0" distL="89535" distR="36195" simplePos="0" relativeHeight="25167052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2" name="图片 3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eastAsia" w:ascii="方正兰亭黑简体" w:hAnsi="方正兰亭黑简体" w:eastAsia="方正兰亭黑简体" w:cs="方正兰亭黑简体"/>
          <w:b/>
          <w:bCs/>
          <w:color w:val="E60012"/>
          <w:sz w:val="24"/>
        </w:rPr>
        <w:t>Easy adaptation to a variety of network environments</w:t>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device support gateway mode and bridge transmission mode. Gateway mode supports automatic acquisition, PPPoE and static IP, which is easy to adapt to all kinds of network environment needs.</w:t>
      </w:r>
    </w:p>
    <w:p>
      <w:pPr>
        <w:spacing w:line="400" w:lineRule="exact"/>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drawing>
          <wp:anchor distT="0" distB="0" distL="89535" distR="36195" simplePos="0" relativeHeight="25167155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3" name="图片 33"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eastAsia" w:ascii="方正兰亭黑简体" w:hAnsi="方正兰亭黑简体" w:eastAsia="方正兰亭黑简体" w:cs="方正兰亭黑简体"/>
          <w:b/>
          <w:bCs/>
          <w:color w:val="E60012"/>
          <w:sz w:val="24"/>
        </w:rPr>
        <w:t>Unique mobile terminal management mode</w:t>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device supports 5G VAP signal emission and mobile terminal HTML5, and mobile phone and flat connection signal can easily log on to 169.254.254.254 to configure the device.</w:t>
      </w: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drawing>
          <wp:anchor distT="0" distB="0" distL="89535" distR="36195" simplePos="0" relativeHeight="25167257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4" name="图片 3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eastAsia" w:ascii="方正兰亭黑简体" w:hAnsi="方正兰亭黑简体" w:eastAsia="方正兰亭黑简体" w:cs="方正兰亭黑简体"/>
          <w:b/>
          <w:bCs/>
          <w:color w:val="E60012"/>
          <w:sz w:val="24"/>
        </w:rPr>
        <w:t>Cloud Management</w:t>
      </w:r>
    </w:p>
    <w:p>
      <w:pP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The unique cloud management only needs the network where the device is connected to the Internet, and it can be easily configured to access the configuration devices everywhere.</w:t>
      </w:r>
    </w:p>
    <w:p>
      <w:pPr>
        <w:rPr>
          <w:rFonts w:ascii="方正兰亭黑简体" w:hAnsi="方正兰亭黑简体" w:eastAsia="方正兰亭黑简体" w:cs="方正兰亭黑简体"/>
          <w:color w:val="727172"/>
          <w:szCs w:val="21"/>
        </w:rPr>
      </w:pPr>
    </w:p>
    <w:p>
      <w:pPr>
        <w:snapToGrid w:val="0"/>
        <w:spacing w:line="600" w:lineRule="exact"/>
        <w:jc w:val="left"/>
        <w:rPr>
          <w:rFonts w:ascii="方正兰亭黑简体" w:hAnsi="方正兰亭黑简体" w:eastAsia="方正兰亭黑简体" w:cs="方正兰亭黑简体"/>
          <w:b/>
          <w:bCs/>
          <w:color w:val="E60012"/>
          <w:sz w:val="24"/>
        </w:rPr>
      </w:pPr>
      <w:r>
        <w:rPr>
          <w:rFonts w:hint="eastAsia" w:ascii="方正兰亭黑简体" w:hAnsi="方正兰亭黑简体" w:eastAsia="方正兰亭黑简体" w:cs="方正兰亭黑简体"/>
          <w:b/>
          <w:bCs/>
          <w:color w:val="E60012"/>
          <w:sz w:val="24"/>
        </w:rPr>
        <w:t>Simple and efficient system configuration</w:t>
      </w:r>
      <w:r>
        <w:rPr>
          <w:rFonts w:hint="eastAsia" w:ascii="方正兰亭黑简体" w:hAnsi="方正兰亭黑简体" w:eastAsia="方正兰亭黑简体" w:cs="方正兰亭黑简体"/>
          <w:b/>
          <w:bCs/>
          <w:color w:val="E60012"/>
          <w:sz w:val="24"/>
        </w:rPr>
        <w:drawing>
          <wp:anchor distT="0" distB="0" distL="89535" distR="36195" simplePos="0" relativeHeight="25167360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9" name="图片 2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Network time, access password modification, local backup/restore settings, restore factory settings, local/online upgrade, immediate/timed restart, simple and clear features allow you to easily complete the system settings of the device and enhance the robustness of the device.</w:t>
      </w:r>
    </w:p>
    <w:p>
      <w:r>
        <w:rPr>
          <w:rFonts w:hint="eastAsia"/>
        </w:rPr>
        <w:t xml:space="preserve">        </w:t>
      </w:r>
    </w:p>
    <w:p>
      <w:pPr>
        <w:rPr>
          <w:rFonts w:ascii="方正兰亭黑简体" w:hAnsi="方正兰亭黑简体" w:eastAsia="方正兰亭黑简体" w:cs="方正兰亭黑简体"/>
          <w:color w:val="727172"/>
          <w:szCs w:val="21"/>
        </w:rPr>
      </w:pPr>
    </w:p>
    <w:p/>
    <w:p>
      <w:pPr>
        <w:spacing w:line="480" w:lineRule="auto"/>
        <w:jc w:val="center"/>
        <w:rPr>
          <w:rFonts w:ascii="方正兰亭中黑_GBK" w:hAnsi="方正兰亭中黑_GBK" w:eastAsia="方正兰亭中黑_GBK" w:cs="方正兰亭中黑_GBK"/>
          <w:color w:val="E60012"/>
          <w:sz w:val="28"/>
          <w:szCs w:val="28"/>
        </w:rPr>
      </w:pPr>
      <w:r>
        <w:rPr>
          <w:rFonts w:hint="eastAsia" w:ascii="方正兰亭中黑_GBK" w:hAnsi="方正兰亭中黑_GBK" w:eastAsia="方正兰亭中黑_GBK" w:cs="方正兰亭中黑_GBK"/>
          <w:color w:val="E60012"/>
          <w:sz w:val="28"/>
          <w:szCs w:val="28"/>
        </w:rPr>
        <w:br w:type="page"/>
      </w:r>
    </w:p>
    <w:p>
      <w:pPr>
        <w:spacing w:line="480" w:lineRule="auto"/>
        <w:jc w:val="center"/>
        <w:rPr>
          <w:rFonts w:ascii="方正兰亭中黑_GBK" w:hAnsi="方正兰亭中黑_GBK" w:eastAsia="方正兰亭中黑_GBK" w:cs="方正兰亭中黑_GBK"/>
          <w:color w:val="E60012"/>
          <w:sz w:val="28"/>
          <w:szCs w:val="28"/>
        </w:rPr>
      </w:pPr>
      <w:r>
        <w:rPr>
          <w:rFonts w:hint="eastAsia" w:ascii="方正兰亭中黑_GBK" w:hAnsi="方正兰亭中黑_GBK" w:eastAsia="方正兰亭中黑_GBK" w:cs="方正兰亭中黑_GBK"/>
          <w:color w:val="E60012"/>
          <w:sz w:val="28"/>
          <w:szCs w:val="28"/>
        </w:rPr>
        <w:t>Product specification</w:t>
      </w:r>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11019" w:type="dxa"/>
            <w:gridSpan w:val="2"/>
            <w:shd w:val="clear" w:color="auto" w:fill="E60012"/>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FFFFFF" w:themeColor="background1"/>
                <w:szCs w:val="21"/>
                <w:highlight w:val="red"/>
                <w14:textFill>
                  <w14:noFill/>
                </w14:textFill>
              </w:rPr>
            </w:pPr>
            <w:r>
              <w:rPr>
                <w:rFonts w:hint="eastAsia" w:ascii="方正兰亭黑简体" w:hAnsi="方正兰亭黑简体" w:eastAsia="方正兰亭黑简体" w:cs="方正兰亭黑简体"/>
                <w:color w:val="FFFFFF" w:themeColor="background1"/>
                <w:szCs w:val="21"/>
                <w14:textFill>
                  <w14:solidFill>
                    <w14:schemeClr w14:val="bg1"/>
                  </w14:solidFill>
                </w14:textFill>
              </w:rPr>
              <w:t>Product parameters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left w:w="40" w:type="dxa"/>
              <w:right w:w="40" w:type="dxa"/>
            </w:tcMar>
            <w:vAlign w:val="center"/>
          </w:tcPr>
          <w:p>
            <w:pPr>
              <w:snapToGrid w:val="0"/>
              <w:spacing w:line="440" w:lineRule="exact"/>
              <w:ind w:firstLine="422"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b/>
                <w:bCs/>
                <w:color w:val="727172"/>
                <w:szCs w:val="21"/>
              </w:rPr>
              <w:t>Hardware Configuration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Model</w:t>
            </w:r>
          </w:p>
        </w:tc>
        <w:tc>
          <w:tcPr>
            <w:tcW w:w="7925" w:type="dxa"/>
            <w:tcMar>
              <w:left w:w="40" w:type="dxa"/>
              <w:right w:w="40" w:type="dxa"/>
            </w:tcMar>
            <w:vAlign w:val="center"/>
          </w:tcPr>
          <w:p>
            <w:pPr>
              <w:snapToGrid w:val="0"/>
              <w:spacing w:line="440" w:lineRule="exact"/>
              <w:ind w:firstLine="420" w:firstLineChars="200"/>
              <w:textAlignment w:val="center"/>
              <w:rPr>
                <w:rFonts w:hint="eastAsia" w:ascii="方正兰亭黑简体" w:hAnsi="方正兰亭黑简体" w:eastAsia="方正兰亭黑简体" w:cs="方正兰亭黑简体"/>
                <w:color w:val="727172"/>
                <w:szCs w:val="21"/>
                <w:lang w:val="en-US" w:eastAsia="zh-CN"/>
              </w:rPr>
            </w:pPr>
            <w:r>
              <w:rPr>
                <w:rFonts w:hint="eastAsia" w:ascii="方正兰亭黑简体" w:hAnsi="方正兰亭黑简体" w:eastAsia="方正兰亭黑简体" w:cs="方正兰亭黑简体"/>
                <w:color w:val="727172"/>
                <w:szCs w:val="21"/>
                <w:lang w:val="en-US" w:eastAsia="zh-CN"/>
              </w:rPr>
              <w:t>N540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Main chip</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MTK,</w:t>
            </w:r>
            <w:r>
              <w:rPr>
                <w:rFonts w:ascii="方正兰亭黑简体" w:hAnsi="方正兰亭黑简体" w:eastAsia="方正兰亭黑简体" w:cs="方正兰亭黑简体"/>
                <w:color w:val="727172"/>
                <w:szCs w:val="21"/>
              </w:rPr>
              <w:t>450</w:t>
            </w:r>
            <w:r>
              <w:rPr>
                <w:rFonts w:hint="eastAsia" w:ascii="方正兰亭黑简体" w:hAnsi="方正兰亭黑简体" w:eastAsia="方正兰亭黑简体" w:cs="方正兰亭黑简体"/>
                <w:color w:val="727172"/>
                <w:szCs w:val="21"/>
              </w:rPr>
              <w:t>Mbps High Performance Enterprise Chip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Frequency</w:t>
            </w:r>
          </w:p>
        </w:tc>
        <w:tc>
          <w:tcPr>
            <w:tcW w:w="7925" w:type="dxa"/>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560MHz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Wireless technology</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 xml:space="preserve">5G, </w:t>
            </w:r>
            <w:r>
              <w:rPr>
                <w:rFonts w:ascii="方正兰亭黑简体" w:hAnsi="方正兰亭黑简体" w:eastAsia="方正兰亭黑简体" w:cs="方正兰亭黑简体"/>
                <w:color w:val="727172"/>
                <w:szCs w:val="21"/>
              </w:rPr>
              <w:t>450</w:t>
            </w:r>
            <w:r>
              <w:rPr>
                <w:rFonts w:hint="eastAsia" w:ascii="方正兰亭黑简体" w:hAnsi="方正兰亭黑简体" w:eastAsia="方正兰亭黑简体" w:cs="方正兰亭黑简体"/>
                <w:color w:val="727172"/>
                <w:szCs w:val="21"/>
              </w:rPr>
              <w:t>M, 802.1</w:t>
            </w:r>
            <w:r>
              <w:rPr>
                <w:rFonts w:ascii="方正兰亭黑简体" w:hAnsi="方正兰亭黑简体" w:eastAsia="方正兰亭黑简体" w:cs="方正兰亭黑简体"/>
                <w:color w:val="727172"/>
                <w:szCs w:val="21"/>
              </w:rPr>
              <w:t>1ac</w:t>
            </w:r>
            <w:r>
              <w:rPr>
                <w:rFonts w:hint="eastAsia" w:ascii="方正兰亭黑简体" w:hAnsi="方正兰亭黑简体" w:eastAsia="方正兰亭黑简体" w:cs="方正兰亭黑简体"/>
                <w:color w:val="727172"/>
                <w:szCs w:val="21"/>
              </w:rPr>
              <w:t xml:space="preserve"> MIMO technology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Memory</w:t>
            </w:r>
          </w:p>
        </w:tc>
        <w:tc>
          <w:tcPr>
            <w:tcW w:w="7925" w:type="dxa"/>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64MB DDR RAM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Flash</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Network interface</w:t>
            </w:r>
          </w:p>
        </w:tc>
        <w:tc>
          <w:tcPr>
            <w:tcW w:w="7925" w:type="dxa"/>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ascii="方正兰亭黑简体" w:hAnsi="方正兰亭黑简体" w:eastAsia="方正兰亭黑简体" w:cs="方正兰亭黑简体"/>
                <w:color w:val="727172"/>
                <w:szCs w:val="21"/>
              </w:rPr>
              <w:t>2</w:t>
            </w:r>
            <w:r>
              <w:rPr>
                <w:rFonts w:hint="eastAsia" w:ascii="方正兰亭黑简体" w:hAnsi="方正兰亭黑简体" w:eastAsia="方正兰亭黑简体" w:cs="方正兰亭黑简体"/>
                <w:color w:val="727172"/>
                <w:szCs w:val="21"/>
              </w:rPr>
              <w:t>*10/100Mbps Adaptive Network Interface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Button</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1*Reset, Press and hold for 15 seconds to restore factory settings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Indicator light</w:t>
            </w:r>
          </w:p>
        </w:tc>
        <w:tc>
          <w:tcPr>
            <w:tcW w:w="7925" w:type="dxa"/>
            <w:tcMar>
              <w:left w:w="40" w:type="dxa"/>
              <w:right w:w="40" w:type="dxa"/>
            </w:tcMar>
            <w:vAlign w:val="center"/>
          </w:tcPr>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Signal SIG indicator, ETH network interface status indicator, power indicator lamp, digital tube indicator lamp.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Power supply</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24V 0.5A non-standard POE power supply,</w:t>
            </w:r>
          </w:p>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DC 12V 1A, power consumption &lt;10W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Working conditions</w:t>
            </w:r>
          </w:p>
        </w:tc>
        <w:tc>
          <w:tcPr>
            <w:tcW w:w="7925" w:type="dxa"/>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Temperature:-40°C～+55°C(work),-40°C～+70°C(Storage)</w:t>
            </w:r>
          </w:p>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Humidity (non-condensing): 5% to 90% (working), 5% to 95% (storage)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Product size</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Length 188mm*Width 188 mm*Height 33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Product weight</w:t>
            </w:r>
          </w:p>
        </w:tc>
        <w:tc>
          <w:tcPr>
            <w:tcW w:w="7925" w:type="dxa"/>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Antenna</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Built-in dual polarized high gain directional antenna (14dBi plate wave angle of 60 degrees, 60 degrees vertical wave width)</w:t>
            </w:r>
          </w:p>
        </w:tc>
      </w:tr>
    </w:tbl>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top w:w="0" w:type="dxa"/>
              <w:left w:w="40" w:type="dxa"/>
              <w:bottom w:w="0" w:type="dxa"/>
              <w:right w:w="40" w:type="dxa"/>
            </w:tcMar>
            <w:vAlign w:val="center"/>
          </w:tcPr>
          <w:p>
            <w:pPr>
              <w:snapToGrid w:val="0"/>
              <w:spacing w:line="440" w:lineRule="exact"/>
              <w:ind w:firstLine="422"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b/>
                <w:bCs/>
                <w:color w:val="727172"/>
                <w:szCs w:val="21"/>
              </w:rPr>
              <w:t>Radio frequency characteristics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Frequency Range</w:t>
            </w:r>
          </w:p>
        </w:tc>
        <w:tc>
          <w:tcPr>
            <w:tcW w:w="7925" w:type="dxa"/>
            <w:shd w:val="clear" w:color="auto" w:fill="FFFFFF"/>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ISM band: 4.900GHz ~ 5.850GHz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Channel distribution</w:t>
            </w:r>
          </w:p>
        </w:tc>
        <w:tc>
          <w:tcPr>
            <w:tcW w:w="7925" w:type="dxa"/>
            <w:shd w:val="clear" w:color="auto" w:fill="DCDCDC"/>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5G：36、40、44、48、52、56、60、64、149、153、157、161、</w:t>
            </w:r>
          </w:p>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 xml:space="preserve">182、186、190、194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Modulation method</w:t>
            </w:r>
          </w:p>
        </w:tc>
        <w:tc>
          <w:tcPr>
            <w:tcW w:w="7925" w:type="dxa"/>
            <w:shd w:val="clear" w:color="auto" w:fill="FFFFFF"/>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OFDM = BPSK,QPSK,16-QAM,64-QAM;DSSS = DBPSK,DQPSK,CCK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Output Power</w:t>
            </w:r>
          </w:p>
        </w:tc>
        <w:tc>
          <w:tcPr>
            <w:tcW w:w="7925" w:type="dxa"/>
            <w:shd w:val="clear" w:color="auto" w:fill="DCDCDC"/>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11a @54M:25±2DB,     @6M:27±2DB</w:t>
            </w:r>
          </w:p>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11n @MCS7:23±2DB,    @MCS0:25±2DB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Receiver sensitivity</w:t>
            </w:r>
          </w:p>
        </w:tc>
        <w:tc>
          <w:tcPr>
            <w:tcW w:w="7925" w:type="dxa"/>
            <w:shd w:val="clear" w:color="auto" w:fill="FFFFFF"/>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11a: 72dbm@54Mbps,    -90dbm@6Mbps</w:t>
            </w:r>
          </w:p>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11n: -70dbm@MCS7,    -90dbm@MCS0s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EVM</w:t>
            </w:r>
          </w:p>
        </w:tc>
        <w:tc>
          <w:tcPr>
            <w:tcW w:w="7925" w:type="dxa"/>
            <w:shd w:val="clear" w:color="auto" w:fill="DCDCDC"/>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 xml:space="preserve">802.11n: ≤-28 DB    802.11a: ≤-25 DB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Frequency deviation</w:t>
            </w:r>
          </w:p>
        </w:tc>
        <w:tc>
          <w:tcPr>
            <w:tcW w:w="7925" w:type="dxa"/>
            <w:shd w:val="clear" w:color="auto" w:fill="FFFFFF"/>
            <w:tcMar>
              <w:top w:w="0" w:type="dxa"/>
              <w:left w:w="40" w:type="dxa"/>
              <w:bottom w:w="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±20ppm</w:t>
            </w:r>
          </w:p>
        </w:tc>
      </w:tr>
    </w:tbl>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left w:w="40" w:type="dxa"/>
              <w:right w:w="40" w:type="dxa"/>
            </w:tcMar>
            <w:vAlign w:val="center"/>
          </w:tcPr>
          <w:p>
            <w:pPr>
              <w:snapToGrid w:val="0"/>
              <w:spacing w:line="440" w:lineRule="exact"/>
              <w:ind w:firstLine="422"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b/>
                <w:bCs/>
                <w:color w:val="727172"/>
                <w:szCs w:val="21"/>
              </w:rPr>
              <w:t>Fat AP version software features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Operating mode</w:t>
            </w:r>
          </w:p>
        </w:tc>
        <w:tc>
          <w:tcPr>
            <w:tcW w:w="7925" w:type="dxa"/>
            <w:shd w:val="clear" w:color="auto" w:fill="FFFFFF"/>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 xml:space="preserve">Main AP mode,Slave AP mode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E7E6E6" w:themeFill="background2"/>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Networking mode</w:t>
            </w:r>
          </w:p>
        </w:tc>
        <w:tc>
          <w:tcPr>
            <w:tcW w:w="7925" w:type="dxa"/>
            <w:shd w:val="clear" w:color="auto" w:fill="E7E6E6" w:themeFill="background2"/>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Point to point and point to multipoint (within 8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auto"/>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Management method</w:t>
            </w:r>
          </w:p>
        </w:tc>
        <w:tc>
          <w:tcPr>
            <w:tcW w:w="7925" w:type="dxa"/>
            <w:shd w:val="clear" w:color="auto" w:fill="auto"/>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Chinese WEB remote management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Internet</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Bridge: static IP/ DHCP</w:t>
            </w:r>
          </w:p>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Gateway: static IP/ DHCP/PPPoE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Bridge Management</w:t>
            </w:r>
          </w:p>
        </w:tc>
        <w:tc>
          <w:tcPr>
            <w:tcW w:w="7925" w:type="dxa"/>
            <w:shd w:val="clear" w:color="auto" w:fill="FFFFFF"/>
            <w:tcMar>
              <w:left w:w="40" w:type="dxa"/>
              <w:right w:w="40" w:type="dxa"/>
            </w:tcMar>
            <w:vAlign w:val="center"/>
          </w:tcPr>
          <w:p>
            <w:pPr>
              <w:tabs>
                <w:tab w:val="center" w:pos="3854"/>
              </w:tabs>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Free binding cloud account, real-time remote management device.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Wireless management</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Bridge configuration / advanced configuration /WiFi settings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hemeFill="background1"/>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System</w:t>
            </w:r>
          </w:p>
        </w:tc>
        <w:tc>
          <w:tcPr>
            <w:tcW w:w="7925" w:type="dxa"/>
            <w:shd w:val="clear" w:color="auto" w:fill="FFFFFF" w:themeFill="background1"/>
            <w:tcMar>
              <w:left w:w="40" w:type="dxa"/>
              <w:right w:w="40" w:type="dxa"/>
            </w:tcMar>
            <w:vAlign w:val="center"/>
          </w:tcPr>
          <w:p>
            <w:pPr>
              <w:snapToGrid w:val="0"/>
              <w:spacing w:line="440" w:lineRule="exact"/>
              <w:ind w:left="420" w:left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Time zone time configuration, login password modification, backup / restore, restart / timed restart.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735" w:firstLineChars="35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System update</w:t>
            </w:r>
          </w:p>
        </w:tc>
        <w:tc>
          <w:tcPr>
            <w:tcW w:w="7925" w:type="dxa"/>
            <w:shd w:val="clear" w:color="auto" w:fill="DCDCDC"/>
            <w:tcMar>
              <w:left w:w="40" w:type="dxa"/>
              <w:right w:w="40" w:type="dxa"/>
            </w:tcMar>
            <w:vAlign w:val="center"/>
          </w:tcPr>
          <w:p>
            <w:pPr>
              <w:snapToGrid w:val="0"/>
              <w:spacing w:line="440" w:lineRule="exact"/>
              <w:ind w:firstLine="420" w:firstLineChars="200"/>
              <w:textAlignment w:val="center"/>
              <w:rPr>
                <w:rFonts w:ascii="方正兰亭黑简体" w:hAnsi="方正兰亭黑简体" w:eastAsia="方正兰亭黑简体" w:cs="方正兰亭黑简体"/>
                <w:color w:val="727172"/>
                <w:szCs w:val="21"/>
              </w:rPr>
            </w:pPr>
            <w:r>
              <w:rPr>
                <w:rFonts w:hint="eastAsia" w:ascii="方正兰亭黑简体" w:hAnsi="方正兰亭黑简体" w:eastAsia="方正兰亭黑简体" w:cs="方正兰亭黑简体"/>
                <w:color w:val="727172"/>
                <w:szCs w:val="21"/>
              </w:rPr>
              <w:t>Based on WEB browser local update, online update</w:t>
            </w:r>
          </w:p>
        </w:tc>
      </w:tr>
    </w:tbl>
    <w:p/>
    <w:p/>
    <w:p/>
    <w:p/>
    <w:sectPr>
      <w:pgSz w:w="11906" w:h="16838"/>
      <w:pgMar w:top="1440" w:right="1020" w:bottom="1440"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兰亭中黑_GBK">
    <w:altName w:val="黑体"/>
    <w:panose1 w:val="00000000000000000000"/>
    <w:charset w:val="86"/>
    <w:family w:val="auto"/>
    <w:pitch w:val="default"/>
    <w:sig w:usb0="00000000" w:usb1="00000000" w:usb2="00082016" w:usb3="00000000" w:csb0="00040000" w:csb1="00000000"/>
  </w:font>
  <w:font w:name="方正兰亭黑简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zc1NjhiNTc4MzBhYjA2YTkyODRmM2JkMzk1NmEifQ=="/>
  </w:docVars>
  <w:rsids>
    <w:rsidRoot w:val="5E947099"/>
    <w:rsid w:val="007225DE"/>
    <w:rsid w:val="00833C3D"/>
    <w:rsid w:val="00907EC1"/>
    <w:rsid w:val="009E5BC0"/>
    <w:rsid w:val="00B93DF8"/>
    <w:rsid w:val="00E96DC2"/>
    <w:rsid w:val="00F312A5"/>
    <w:rsid w:val="00F66912"/>
    <w:rsid w:val="07B362FD"/>
    <w:rsid w:val="0D461D07"/>
    <w:rsid w:val="0E8B4EB7"/>
    <w:rsid w:val="0FBE4790"/>
    <w:rsid w:val="11691F0F"/>
    <w:rsid w:val="12EF027C"/>
    <w:rsid w:val="13996DA4"/>
    <w:rsid w:val="13B72D6B"/>
    <w:rsid w:val="14C65297"/>
    <w:rsid w:val="15F243DF"/>
    <w:rsid w:val="19A91A19"/>
    <w:rsid w:val="1A9360D5"/>
    <w:rsid w:val="1B33158F"/>
    <w:rsid w:val="1C56202D"/>
    <w:rsid w:val="1F920173"/>
    <w:rsid w:val="20297B4B"/>
    <w:rsid w:val="20F84E15"/>
    <w:rsid w:val="223025F3"/>
    <w:rsid w:val="23890CF5"/>
    <w:rsid w:val="274B3953"/>
    <w:rsid w:val="2A3A34AB"/>
    <w:rsid w:val="2DA536DA"/>
    <w:rsid w:val="2DDF75D7"/>
    <w:rsid w:val="324942DF"/>
    <w:rsid w:val="34F679CC"/>
    <w:rsid w:val="37F54937"/>
    <w:rsid w:val="387F7F9D"/>
    <w:rsid w:val="3BEB6812"/>
    <w:rsid w:val="3C3D3AF3"/>
    <w:rsid w:val="3E444DD1"/>
    <w:rsid w:val="41511529"/>
    <w:rsid w:val="42CD5750"/>
    <w:rsid w:val="43DB2501"/>
    <w:rsid w:val="45126C32"/>
    <w:rsid w:val="4759498F"/>
    <w:rsid w:val="49DA02E5"/>
    <w:rsid w:val="50C96E30"/>
    <w:rsid w:val="541008E9"/>
    <w:rsid w:val="57C76A3C"/>
    <w:rsid w:val="5C4E61E4"/>
    <w:rsid w:val="5E947099"/>
    <w:rsid w:val="5EFC1C10"/>
    <w:rsid w:val="616E08CB"/>
    <w:rsid w:val="64A27B97"/>
    <w:rsid w:val="66FE5D85"/>
    <w:rsid w:val="6A867CEC"/>
    <w:rsid w:val="6D535020"/>
    <w:rsid w:val="6FCB2EA2"/>
    <w:rsid w:val="734161CE"/>
    <w:rsid w:val="75BF5EA1"/>
    <w:rsid w:val="763C47E3"/>
    <w:rsid w:val="7E625146"/>
    <w:rsid w:val="7E751180"/>
    <w:rsid w:val="7EFF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29;&#21691;&#21691;\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1053</Words>
  <Characters>5993</Characters>
  <Lines>50</Lines>
  <Paragraphs>14</Paragraphs>
  <TotalTime>1</TotalTime>
  <ScaleCrop>false</ScaleCrop>
  <LinksUpToDate>false</LinksUpToDate>
  <CharactersWithSpaces>6925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2018-04-08T15:05:00Z</dcterms:created>
  <dc:creator>彭咻咻</dc:creator>
  <cp:lastModifiedBy>Administrator</cp:lastModifiedBy>
  <dcterms:modified xsi:type="dcterms:W3CDTF">2022-10-25T06:42:02Z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91DD1C2BDD7D4A2BB6923D9882470F62</vt:lpwstr>
  </property>
</Properties>
</file>